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both"/>
        <w:rPr>
          <w:rFonts w:hint="eastAsia"/>
        </w:rPr>
      </w:pPr>
      <w:r>
        <w:rPr>
          <w:rFonts w:hint="eastAsia" w:ascii="宋体" w:hAnsi="宋体" w:eastAsia="宋体" w:cs="宋体"/>
          <w:b/>
          <w:bCs/>
          <w:color w:val="000000"/>
          <w:sz w:val="36"/>
          <w:szCs w:val="36"/>
          <w:lang w:val="en-US" w:eastAsia="zh-CN"/>
        </w:rPr>
        <w:t>保定</w:t>
      </w:r>
      <w:r>
        <w:rPr>
          <w:rFonts w:hint="eastAsia" w:ascii="宋体" w:hAnsi="宋体" w:eastAsia="宋体" w:cs="宋体"/>
          <w:b/>
          <w:bCs/>
          <w:color w:val="000000"/>
          <w:sz w:val="36"/>
          <w:szCs w:val="36"/>
        </w:rPr>
        <w:t>市</w:t>
      </w:r>
      <w:r>
        <w:rPr>
          <w:rFonts w:hint="eastAsia" w:ascii="宋体" w:hAnsi="宋体" w:eastAsia="宋体" w:cs="宋体"/>
          <w:b/>
          <w:bCs/>
          <w:color w:val="000000"/>
          <w:sz w:val="36"/>
          <w:szCs w:val="36"/>
          <w:lang w:val="en-US" w:eastAsia="zh-CN"/>
        </w:rPr>
        <w:t>灵活就业人员</w:t>
      </w:r>
      <w:r>
        <w:rPr>
          <w:rFonts w:hint="eastAsia" w:ascii="宋体" w:hAnsi="宋体" w:eastAsia="宋体" w:cs="宋体"/>
          <w:b/>
          <w:bCs/>
          <w:color w:val="000000"/>
          <w:sz w:val="36"/>
          <w:szCs w:val="36"/>
        </w:rPr>
        <w:t>自愿缴存住房公积金协议</w:t>
      </w:r>
    </w:p>
    <w:p>
      <w:pPr>
        <w:keepNext w:val="0"/>
        <w:keepLines w:val="0"/>
        <w:pageBreakBefore w:val="0"/>
        <w:widowControl/>
        <w:kinsoku/>
        <w:wordWrap/>
        <w:overflowPunct/>
        <w:topLinePunct w:val="0"/>
        <w:autoSpaceDE/>
        <w:autoSpaceDN/>
        <w:bidi w:val="0"/>
        <w:adjustRightInd w:val="0"/>
        <w:snapToGrid w:val="0"/>
        <w:spacing w:after="0" w:line="640" w:lineRule="exact"/>
        <w:ind w:firstLine="640" w:firstLineChars="200"/>
        <w:jc w:val="both"/>
        <w:textAlignment w:val="auto"/>
        <w:rPr>
          <w:rFonts w:hint="eastAsia" w:ascii="仿宋" w:hAnsi="仿宋" w:eastAsia="仿宋" w:cs="仿宋_GB2312"/>
          <w:sz w:val="32"/>
          <w:szCs w:val="32"/>
          <w:lang w:val="en-US" w:eastAsia="zh-CN"/>
        </w:rPr>
      </w:pP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甲方（缴存人）：         身份证号：</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乙方：保定市住房公积金管理中心</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根据《保定市灵活就业人员自愿缴存住房公积金管理办法（试行）》有关规定，甲方自愿参加住房公积金制度，为明确甲乙双方的权利义务，签订本协议。</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第一条  甲方保证以下所填写的信息和提供的相关资料真实、有效。 </w:t>
      </w:r>
    </w:p>
    <w:tbl>
      <w:tblPr>
        <w:tblStyle w:val="3"/>
        <w:tblW w:w="8250" w:type="dxa"/>
        <w:jc w:val="center"/>
        <w:tblLayout w:type="fixed"/>
        <w:tblCellMar>
          <w:top w:w="0" w:type="dxa"/>
          <w:left w:w="0" w:type="dxa"/>
          <w:bottom w:w="0" w:type="dxa"/>
          <w:right w:w="0" w:type="dxa"/>
        </w:tblCellMar>
      </w:tblPr>
      <w:tblGrid>
        <w:gridCol w:w="1505"/>
        <w:gridCol w:w="1189"/>
        <w:gridCol w:w="1079"/>
        <w:gridCol w:w="1643"/>
        <w:gridCol w:w="908"/>
        <w:gridCol w:w="652"/>
        <w:gridCol w:w="1274"/>
      </w:tblGrid>
      <w:tr>
        <w:tblPrEx>
          <w:tblCellMar>
            <w:top w:w="0" w:type="dxa"/>
            <w:left w:w="0" w:type="dxa"/>
            <w:bottom w:w="0" w:type="dxa"/>
            <w:right w:w="0" w:type="dxa"/>
          </w:tblCellMar>
        </w:tblPrEx>
        <w:trPr>
          <w:trHeight w:val="737" w:hRule="exact"/>
          <w:jc w:val="center"/>
        </w:trPr>
        <w:tc>
          <w:tcPr>
            <w:tcW w:w="1505" w:type="dxa"/>
            <w:tcBorders>
              <w:top w:val="single" w:color="000000" w:sz="12" w:space="0"/>
              <w:left w:val="single" w:color="000000" w:sz="1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姓    名</w:t>
            </w:r>
          </w:p>
        </w:tc>
        <w:tc>
          <w:tcPr>
            <w:tcW w:w="2268" w:type="dxa"/>
            <w:gridSpan w:val="2"/>
            <w:tcBorders>
              <w:top w:val="single" w:color="000000" w:sz="12"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p>
        </w:tc>
        <w:tc>
          <w:tcPr>
            <w:tcW w:w="1643" w:type="dxa"/>
            <w:tcBorders>
              <w:top w:val="single" w:color="000000" w:sz="12" w:space="0"/>
              <w:left w:val="nil"/>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身份证号码</w:t>
            </w:r>
          </w:p>
        </w:tc>
        <w:tc>
          <w:tcPr>
            <w:tcW w:w="2834" w:type="dxa"/>
            <w:gridSpan w:val="3"/>
            <w:tcBorders>
              <w:top w:val="single" w:color="000000" w:sz="12" w:space="0"/>
              <w:left w:val="single" w:color="auto" w:sz="4" w:space="0"/>
              <w:bottom w:val="single" w:color="000000" w:sz="8" w:space="0"/>
              <w:right w:val="single" w:color="000000" w:sz="12"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p>
        </w:tc>
      </w:tr>
      <w:tr>
        <w:tblPrEx>
          <w:tblCellMar>
            <w:top w:w="0" w:type="dxa"/>
            <w:left w:w="0" w:type="dxa"/>
            <w:bottom w:w="0" w:type="dxa"/>
            <w:right w:w="0" w:type="dxa"/>
          </w:tblCellMar>
        </w:tblPrEx>
        <w:trPr>
          <w:trHeight w:val="737" w:hRule="exact"/>
          <w:jc w:val="center"/>
        </w:trPr>
        <w:tc>
          <w:tcPr>
            <w:tcW w:w="1505"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联系电话1</w:t>
            </w:r>
          </w:p>
        </w:tc>
        <w:tc>
          <w:tcPr>
            <w:tcW w:w="2268"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p>
        </w:tc>
        <w:tc>
          <w:tcPr>
            <w:tcW w:w="164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联系电话2</w:t>
            </w:r>
          </w:p>
        </w:tc>
        <w:tc>
          <w:tcPr>
            <w:tcW w:w="2834" w:type="dxa"/>
            <w:gridSpan w:val="3"/>
            <w:tcBorders>
              <w:top w:val="single" w:color="000000" w:sz="8" w:space="0"/>
              <w:left w:val="nil"/>
              <w:bottom w:val="single" w:color="000000" w:sz="8" w:space="0"/>
              <w:right w:val="single" w:color="000000" w:sz="12"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p>
        </w:tc>
      </w:tr>
      <w:tr>
        <w:tblPrEx>
          <w:tblCellMar>
            <w:top w:w="0" w:type="dxa"/>
            <w:left w:w="0" w:type="dxa"/>
            <w:bottom w:w="0" w:type="dxa"/>
            <w:right w:w="0" w:type="dxa"/>
          </w:tblCellMar>
        </w:tblPrEx>
        <w:trPr>
          <w:trHeight w:val="737" w:hRule="exact"/>
          <w:jc w:val="center"/>
        </w:trPr>
        <w:tc>
          <w:tcPr>
            <w:tcW w:w="1505"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default" w:ascii="仿宋" w:hAnsi="仿宋" w:eastAsia="仿宋" w:cs="仿宋"/>
                <w:color w:val="000000"/>
                <w:sz w:val="24"/>
                <w:lang w:val="en-US" w:eastAsia="zh-CN"/>
              </w:rPr>
            </w:pPr>
            <w:r>
              <w:rPr>
                <w:rFonts w:hint="eastAsia" w:ascii="仿宋" w:hAnsi="仿宋" w:eastAsia="仿宋" w:cs="仿宋"/>
                <w:color w:val="000000" w:themeColor="text1"/>
                <w:sz w:val="24"/>
                <w:lang w:val="en-US" w:eastAsia="zh-CN"/>
                <w14:textFill>
                  <w14:solidFill>
                    <w14:schemeClr w14:val="tx1"/>
                  </w14:solidFill>
                </w14:textFill>
              </w:rPr>
              <w:t>住所地</w:t>
            </w:r>
          </w:p>
        </w:tc>
        <w:tc>
          <w:tcPr>
            <w:tcW w:w="6745" w:type="dxa"/>
            <w:gridSpan w:val="6"/>
            <w:tcBorders>
              <w:top w:val="single" w:color="000000" w:sz="8" w:space="0"/>
              <w:left w:val="nil"/>
              <w:bottom w:val="single" w:color="000000" w:sz="8" w:space="0"/>
              <w:right w:val="single" w:color="000000" w:sz="12"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p>
        </w:tc>
      </w:tr>
      <w:tr>
        <w:tblPrEx>
          <w:tblCellMar>
            <w:top w:w="0" w:type="dxa"/>
            <w:left w:w="0" w:type="dxa"/>
            <w:bottom w:w="0" w:type="dxa"/>
            <w:right w:w="0" w:type="dxa"/>
          </w:tblCellMar>
        </w:tblPrEx>
        <w:trPr>
          <w:trHeight w:val="737" w:hRule="exact"/>
          <w:jc w:val="center"/>
        </w:trPr>
        <w:tc>
          <w:tcPr>
            <w:tcW w:w="1505"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户籍类型</w:t>
            </w:r>
          </w:p>
        </w:tc>
        <w:tc>
          <w:tcPr>
            <w:tcW w:w="6745" w:type="dxa"/>
            <w:gridSpan w:val="6"/>
            <w:tcBorders>
              <w:top w:val="single" w:color="000000" w:sz="8" w:space="0"/>
              <w:left w:val="nil"/>
              <w:bottom w:val="single" w:color="000000" w:sz="8" w:space="0"/>
              <w:right w:val="single" w:color="000000" w:sz="12" w:space="0"/>
            </w:tcBorders>
            <w:vAlign w:val="center"/>
          </w:tcPr>
          <w:p>
            <w:pPr>
              <w:keepNext w:val="0"/>
              <w:keepLines w:val="0"/>
              <w:pageBreakBefore w:val="0"/>
              <w:kinsoku/>
              <w:wordWrap/>
              <w:overflowPunct/>
              <w:topLinePunct w:val="0"/>
              <w:autoSpaceDE/>
              <w:autoSpaceDN/>
              <w:bidi w:val="0"/>
              <w:spacing w:line="640" w:lineRule="exact"/>
              <w:jc w:val="both"/>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  本地户籍 </w:t>
            </w:r>
            <w:r>
              <w:rPr>
                <w:rFonts w:hint="eastAsia" w:ascii="仿宋" w:hAnsi="仿宋" w:eastAsia="仿宋" w:cs="仿宋"/>
                <w:color w:val="000000"/>
                <w:sz w:val="24"/>
                <w:lang w:val="en-US" w:eastAsia="zh-CN"/>
              </w:rPr>
              <w:sym w:font="Wingdings 2" w:char="00A3"/>
            </w:r>
            <w:r>
              <w:rPr>
                <w:rFonts w:hint="eastAsia" w:ascii="仿宋" w:hAnsi="仿宋" w:eastAsia="仿宋" w:cs="仿宋"/>
                <w:color w:val="000000"/>
                <w:sz w:val="24"/>
                <w:lang w:val="en-US" w:eastAsia="zh-CN"/>
              </w:rPr>
              <w:t xml:space="preserve">      非本地户籍 </w:t>
            </w:r>
            <w:r>
              <w:rPr>
                <w:rFonts w:hint="eastAsia" w:ascii="仿宋" w:hAnsi="仿宋" w:eastAsia="仿宋" w:cs="仿宋"/>
                <w:color w:val="000000"/>
                <w:sz w:val="24"/>
                <w:lang w:val="en-US" w:eastAsia="zh-CN"/>
              </w:rPr>
              <w:sym w:font="Wingdings 2" w:char="00A3"/>
            </w:r>
            <w:r>
              <w:rPr>
                <w:rFonts w:hint="eastAsia" w:ascii="仿宋" w:hAnsi="仿宋" w:eastAsia="仿宋" w:cs="仿宋"/>
                <w:color w:val="000000"/>
                <w:sz w:val="24"/>
                <w:lang w:val="en-US" w:eastAsia="zh-CN"/>
              </w:rPr>
              <w:t xml:space="preserve"> </w:t>
            </w:r>
          </w:p>
        </w:tc>
      </w:tr>
      <w:tr>
        <w:tblPrEx>
          <w:tblCellMar>
            <w:top w:w="0" w:type="dxa"/>
            <w:left w:w="0" w:type="dxa"/>
            <w:bottom w:w="0" w:type="dxa"/>
            <w:right w:w="0" w:type="dxa"/>
          </w:tblCellMar>
        </w:tblPrEx>
        <w:trPr>
          <w:trHeight w:val="1444" w:hRule="exact"/>
          <w:jc w:val="center"/>
        </w:trPr>
        <w:tc>
          <w:tcPr>
            <w:tcW w:w="1505"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职业类型</w:t>
            </w:r>
          </w:p>
        </w:tc>
        <w:tc>
          <w:tcPr>
            <w:tcW w:w="6745" w:type="dxa"/>
            <w:gridSpan w:val="6"/>
            <w:tcBorders>
              <w:top w:val="single" w:color="000000" w:sz="8" w:space="0"/>
              <w:left w:val="nil"/>
              <w:bottom w:val="single" w:color="000000" w:sz="8" w:space="0"/>
              <w:right w:val="single" w:color="000000" w:sz="12" w:space="0"/>
            </w:tcBorders>
            <w:vAlign w:val="center"/>
          </w:tcPr>
          <w:p>
            <w:pPr>
              <w:keepNext w:val="0"/>
              <w:keepLines w:val="0"/>
              <w:pageBreakBefore w:val="0"/>
              <w:widowControl/>
              <w:kinsoku/>
              <w:wordWrap/>
              <w:overflowPunct/>
              <w:topLinePunct w:val="0"/>
              <w:autoSpaceDE/>
              <w:autoSpaceDN/>
              <w:bidi w:val="0"/>
              <w:adjustRightInd w:val="0"/>
              <w:snapToGrid w:val="0"/>
              <w:spacing w:after="0" w:line="600" w:lineRule="exact"/>
              <w:ind w:left="481" w:leftChars="90" w:hanging="283" w:hangingChars="118"/>
              <w:jc w:val="both"/>
              <w:textAlignment w:val="auto"/>
              <w:rPr>
                <w:rFonts w:hint="eastAsia" w:ascii="仿宋" w:hAnsi="仿宋" w:eastAsia="仿宋" w:cs="仿宋"/>
                <w:color w:val="000000"/>
                <w:sz w:val="24"/>
                <w:lang w:val="en-US" w:eastAsia="zh-CN"/>
              </w:rPr>
            </w:pPr>
            <w:r>
              <w:rPr>
                <w:rFonts w:hint="eastAsia" w:ascii="仿宋" w:hAnsi="仿宋" w:eastAsia="仿宋" w:cs="仿宋"/>
                <w:color w:val="000000"/>
                <w:sz w:val="24"/>
                <w:lang w:eastAsia="zh-CN"/>
              </w:rPr>
              <w:t>个体工商户</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lang w:val="en-US" w:eastAsia="zh-CN"/>
              </w:rPr>
              <w:sym w:font="Wingdings 2" w:char="00A3"/>
            </w:r>
            <w:r>
              <w:rPr>
                <w:rFonts w:hint="eastAsia" w:ascii="仿宋" w:hAnsi="仿宋" w:eastAsia="仿宋" w:cs="仿宋"/>
                <w:color w:val="000000"/>
                <w:sz w:val="24"/>
                <w:lang w:val="en-US" w:eastAsia="zh-CN"/>
              </w:rPr>
              <w:t xml:space="preserve">    个体工商户雇工 </w:t>
            </w:r>
            <w:r>
              <w:rPr>
                <w:rFonts w:hint="eastAsia" w:ascii="仿宋" w:hAnsi="仿宋" w:eastAsia="仿宋" w:cs="仿宋"/>
                <w:color w:val="000000"/>
                <w:sz w:val="24"/>
                <w:lang w:val="en-US" w:eastAsia="zh-CN"/>
              </w:rPr>
              <w:sym w:font="Wingdings 2" w:char="00A3"/>
            </w:r>
            <w:r>
              <w:rPr>
                <w:rFonts w:hint="eastAsia" w:ascii="仿宋" w:hAnsi="仿宋" w:eastAsia="仿宋" w:cs="仿宋"/>
                <w:color w:val="000000"/>
                <w:sz w:val="24"/>
                <w:lang w:val="en-US" w:eastAsia="zh-CN"/>
              </w:rPr>
              <w:t xml:space="preserve">    自由职业者 </w:t>
            </w:r>
            <w:r>
              <w:rPr>
                <w:rFonts w:hint="eastAsia" w:ascii="仿宋" w:hAnsi="仿宋" w:eastAsia="仿宋" w:cs="仿宋"/>
                <w:color w:val="000000"/>
                <w:sz w:val="24"/>
                <w:lang w:val="en-US" w:eastAsia="zh-CN"/>
              </w:rPr>
              <w:sym w:font="Wingdings 2" w:char="00A3"/>
            </w:r>
            <w:r>
              <w:rPr>
                <w:rFonts w:hint="eastAsia" w:ascii="仿宋" w:hAnsi="仿宋" w:eastAsia="仿宋" w:cs="仿宋"/>
                <w:color w:val="000000"/>
                <w:sz w:val="24"/>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ind w:left="481" w:leftChars="90" w:hanging="283" w:hangingChars="118"/>
              <w:jc w:val="both"/>
              <w:textAlignment w:val="auto"/>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 xml:space="preserve">新就业形态从业人员 </w:t>
            </w:r>
            <w:r>
              <w:rPr>
                <w:rFonts w:hint="eastAsia" w:ascii="仿宋" w:hAnsi="仿宋" w:eastAsia="仿宋" w:cs="仿宋"/>
                <w:color w:val="000000"/>
                <w:sz w:val="24"/>
                <w:lang w:val="en-US" w:eastAsia="zh-CN"/>
              </w:rPr>
              <w:sym w:font="Wingdings 2" w:char="00A3"/>
            </w:r>
            <w:r>
              <w:rPr>
                <w:rFonts w:hint="eastAsia" w:ascii="仿宋" w:hAnsi="仿宋" w:eastAsia="仿宋" w:cs="仿宋"/>
                <w:color w:val="000000"/>
                <w:sz w:val="24"/>
                <w:lang w:val="en-US" w:eastAsia="zh-CN"/>
              </w:rPr>
              <w:t xml:space="preserve">                其他</w:t>
            </w:r>
            <w:r>
              <w:rPr>
                <w:rFonts w:hint="eastAsia" w:ascii="仿宋" w:hAnsi="仿宋" w:eastAsia="仿宋" w:cs="仿宋"/>
                <w:color w:val="000000"/>
                <w:sz w:val="24"/>
                <w:lang w:val="en-US" w:eastAsia="zh-CN"/>
              </w:rPr>
              <w:sym w:font="Wingdings 2" w:char="00A3"/>
            </w:r>
            <w:r>
              <w:rPr>
                <w:rFonts w:hint="eastAsia" w:ascii="仿宋" w:hAnsi="仿宋" w:eastAsia="仿宋" w:cs="仿宋"/>
                <w:color w:val="000000"/>
                <w:sz w:val="24"/>
                <w:lang w:val="en-US" w:eastAsia="zh-CN"/>
              </w:rPr>
              <w:t xml:space="preserve">  </w:t>
            </w:r>
          </w:p>
        </w:tc>
      </w:tr>
      <w:tr>
        <w:tblPrEx>
          <w:tblCellMar>
            <w:top w:w="0" w:type="dxa"/>
            <w:left w:w="0" w:type="dxa"/>
            <w:bottom w:w="0" w:type="dxa"/>
            <w:right w:w="0" w:type="dxa"/>
          </w:tblCellMar>
        </w:tblPrEx>
        <w:trPr>
          <w:trHeight w:val="737" w:hRule="exact"/>
          <w:jc w:val="center"/>
        </w:trPr>
        <w:tc>
          <w:tcPr>
            <w:tcW w:w="1505"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缴存基数</w:t>
            </w:r>
          </w:p>
        </w:tc>
        <w:tc>
          <w:tcPr>
            <w:tcW w:w="1189"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p>
        </w:tc>
        <w:tc>
          <w:tcPr>
            <w:tcW w:w="1079"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缴存比例</w:t>
            </w:r>
          </w:p>
        </w:tc>
        <w:tc>
          <w:tcPr>
            <w:tcW w:w="1643" w:type="dxa"/>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w:t>
            </w:r>
          </w:p>
        </w:tc>
        <w:tc>
          <w:tcPr>
            <w:tcW w:w="1560" w:type="dxa"/>
            <w:gridSpan w:val="2"/>
            <w:tcBorders>
              <w:top w:val="single" w:color="000000" w:sz="8" w:space="0"/>
              <w:left w:val="nil"/>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月缴存额</w:t>
            </w:r>
          </w:p>
        </w:tc>
        <w:tc>
          <w:tcPr>
            <w:tcW w:w="1274" w:type="dxa"/>
            <w:tcBorders>
              <w:top w:val="single" w:color="000000" w:sz="8" w:space="0"/>
              <w:left w:val="nil"/>
              <w:bottom w:val="single" w:color="000000" w:sz="8" w:space="0"/>
              <w:right w:val="single" w:color="000000" w:sz="12"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p>
        </w:tc>
      </w:tr>
      <w:tr>
        <w:tblPrEx>
          <w:tblCellMar>
            <w:top w:w="0" w:type="dxa"/>
            <w:left w:w="0" w:type="dxa"/>
            <w:bottom w:w="0" w:type="dxa"/>
            <w:right w:w="0" w:type="dxa"/>
          </w:tblCellMar>
        </w:tblPrEx>
        <w:trPr>
          <w:trHeight w:val="737" w:hRule="exact"/>
          <w:jc w:val="center"/>
        </w:trPr>
        <w:tc>
          <w:tcPr>
            <w:tcW w:w="1505" w:type="dxa"/>
            <w:tcBorders>
              <w:top w:val="single" w:color="000000" w:sz="8" w:space="0"/>
              <w:left w:val="single" w:color="000000" w:sz="12" w:space="0"/>
              <w:bottom w:val="single" w:color="000000" w:sz="8"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首次缴</w:t>
            </w:r>
            <w:r>
              <w:rPr>
                <w:rFonts w:hint="eastAsia" w:ascii="仿宋" w:hAnsi="仿宋" w:eastAsia="仿宋" w:cs="仿宋"/>
                <w:color w:val="000000"/>
                <w:sz w:val="24"/>
                <w:lang w:val="en-US" w:eastAsia="zh-CN"/>
              </w:rPr>
              <w:t>存</w:t>
            </w:r>
            <w:r>
              <w:rPr>
                <w:rFonts w:hint="eastAsia" w:ascii="仿宋" w:hAnsi="仿宋" w:eastAsia="仿宋" w:cs="仿宋"/>
                <w:color w:val="000000"/>
                <w:sz w:val="24"/>
              </w:rPr>
              <w:t>年月</w:t>
            </w:r>
          </w:p>
        </w:tc>
        <w:tc>
          <w:tcPr>
            <w:tcW w:w="2268" w:type="dxa"/>
            <w:gridSpan w:val="2"/>
            <w:tcBorders>
              <w:top w:val="single" w:color="000000" w:sz="8" w:space="0"/>
              <w:left w:val="nil"/>
              <w:bottom w:val="single" w:color="000000" w:sz="8" w:space="0"/>
              <w:right w:val="single" w:color="auto" w:sz="4" w:space="0"/>
            </w:tcBorders>
            <w:vAlign w:val="center"/>
          </w:tcPr>
          <w:p>
            <w:pPr>
              <w:keepNext w:val="0"/>
              <w:keepLines w:val="0"/>
              <w:pageBreakBefore w:val="0"/>
              <w:kinsoku/>
              <w:wordWrap/>
              <w:overflowPunct/>
              <w:topLinePunct w:val="0"/>
              <w:autoSpaceDE/>
              <w:autoSpaceDN/>
              <w:bidi w:val="0"/>
              <w:spacing w:line="640" w:lineRule="exact"/>
              <w:ind w:firstLine="720" w:firstLineChars="300"/>
              <w:textAlignment w:val="auto"/>
              <w:rPr>
                <w:rFonts w:hint="eastAsia" w:ascii="仿宋" w:hAnsi="仿宋" w:eastAsia="仿宋" w:cs="仿宋"/>
                <w:color w:val="000000"/>
                <w:sz w:val="24"/>
              </w:rPr>
            </w:pPr>
            <w:r>
              <w:rPr>
                <w:rFonts w:hint="eastAsia" w:ascii="仿宋" w:hAnsi="仿宋" w:eastAsia="仿宋" w:cs="仿宋"/>
                <w:color w:val="000000"/>
                <w:sz w:val="24"/>
              </w:rPr>
              <w:t>年    月</w:t>
            </w:r>
          </w:p>
        </w:tc>
        <w:tc>
          <w:tcPr>
            <w:tcW w:w="2551" w:type="dxa"/>
            <w:gridSpan w:val="2"/>
            <w:tcBorders>
              <w:top w:val="single" w:color="000000" w:sz="8"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缴存额取整方式</w:t>
            </w:r>
          </w:p>
        </w:tc>
        <w:tc>
          <w:tcPr>
            <w:tcW w:w="1926" w:type="dxa"/>
            <w:gridSpan w:val="2"/>
            <w:tcBorders>
              <w:top w:val="single" w:color="000000" w:sz="8" w:space="0"/>
              <w:left w:val="single" w:color="auto" w:sz="4" w:space="0"/>
              <w:bottom w:val="single" w:color="000000" w:sz="8" w:space="0"/>
              <w:right w:val="single" w:color="000000" w:sz="12"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四舍五入到元</w:t>
            </w:r>
          </w:p>
        </w:tc>
      </w:tr>
      <w:tr>
        <w:tblPrEx>
          <w:tblCellMar>
            <w:top w:w="0" w:type="dxa"/>
            <w:left w:w="0" w:type="dxa"/>
            <w:bottom w:w="0" w:type="dxa"/>
            <w:right w:w="0" w:type="dxa"/>
          </w:tblCellMar>
        </w:tblPrEx>
        <w:trPr>
          <w:trHeight w:val="737" w:hRule="exact"/>
          <w:jc w:val="center"/>
        </w:trPr>
        <w:tc>
          <w:tcPr>
            <w:tcW w:w="1505" w:type="dxa"/>
            <w:tcBorders>
              <w:top w:val="single" w:color="000000" w:sz="8" w:space="0"/>
              <w:left w:val="single" w:color="000000" w:sz="12" w:space="0"/>
              <w:bottom w:val="single" w:color="000000" w:sz="12" w:space="0"/>
              <w:right w:val="single" w:color="000000" w:sz="8" w:space="0"/>
            </w:tcBorders>
            <w:vAlign w:val="center"/>
          </w:tcPr>
          <w:p>
            <w:pPr>
              <w:keepNext w:val="0"/>
              <w:keepLines w:val="0"/>
              <w:pageBreakBefore w:val="0"/>
              <w:kinsoku/>
              <w:wordWrap/>
              <w:overflowPunct/>
              <w:topLinePunct w:val="0"/>
              <w:autoSpaceDE/>
              <w:autoSpaceDN/>
              <w:bidi w:val="0"/>
              <w:spacing w:line="640" w:lineRule="exact"/>
              <w:ind w:left="480" w:hanging="480"/>
              <w:jc w:val="center"/>
              <w:textAlignment w:val="auto"/>
              <w:rPr>
                <w:rFonts w:hint="eastAsia" w:ascii="仿宋" w:hAnsi="仿宋" w:eastAsia="仿宋" w:cs="仿宋"/>
                <w:color w:val="000000"/>
                <w:sz w:val="24"/>
              </w:rPr>
            </w:pPr>
            <w:r>
              <w:rPr>
                <w:rFonts w:hint="eastAsia" w:ascii="仿宋" w:hAnsi="仿宋" w:eastAsia="仿宋" w:cs="仿宋"/>
                <w:color w:val="000000"/>
                <w:sz w:val="24"/>
              </w:rPr>
              <w:t>约定扣款银行</w:t>
            </w:r>
          </w:p>
        </w:tc>
        <w:tc>
          <w:tcPr>
            <w:tcW w:w="2268" w:type="dxa"/>
            <w:gridSpan w:val="2"/>
            <w:tcBorders>
              <w:top w:val="single" w:color="000000" w:sz="8" w:space="0"/>
              <w:left w:val="nil"/>
              <w:bottom w:val="single" w:color="000000" w:sz="12" w:space="0"/>
              <w:right w:val="single" w:color="auto" w:sz="4" w:space="0"/>
            </w:tcBorders>
            <w:vAlign w:val="center"/>
          </w:tcPr>
          <w:p>
            <w:pPr>
              <w:keepNext w:val="0"/>
              <w:keepLines w:val="0"/>
              <w:pageBreakBefore w:val="0"/>
              <w:kinsoku/>
              <w:wordWrap/>
              <w:overflowPunct/>
              <w:topLinePunct w:val="0"/>
              <w:autoSpaceDE/>
              <w:autoSpaceDN/>
              <w:bidi w:val="0"/>
              <w:spacing w:line="640" w:lineRule="exact"/>
              <w:ind w:firstLine="480" w:firstLineChars="200"/>
              <w:jc w:val="center"/>
              <w:textAlignment w:val="auto"/>
              <w:rPr>
                <w:rFonts w:hint="eastAsia" w:ascii="仿宋" w:hAnsi="仿宋" w:eastAsia="仿宋" w:cs="仿宋"/>
                <w:color w:val="000000"/>
                <w:sz w:val="24"/>
              </w:rPr>
            </w:pPr>
          </w:p>
        </w:tc>
        <w:tc>
          <w:tcPr>
            <w:tcW w:w="2551" w:type="dxa"/>
            <w:gridSpan w:val="2"/>
            <w:tcBorders>
              <w:top w:val="single" w:color="auto" w:sz="4" w:space="0"/>
              <w:left w:val="single" w:color="auto" w:sz="4" w:space="0"/>
              <w:bottom w:val="single" w:color="000000" w:sz="12" w:space="0"/>
              <w:right w:val="single" w:color="auto" w:sz="4" w:space="0"/>
            </w:tcBorders>
            <w:vAlign w:val="center"/>
          </w:tcPr>
          <w:p>
            <w:pPr>
              <w:keepNext w:val="0"/>
              <w:keepLines w:val="0"/>
              <w:pageBreakBefore w:val="0"/>
              <w:kinsoku/>
              <w:wordWrap/>
              <w:overflowPunct/>
              <w:topLinePunct w:val="0"/>
              <w:autoSpaceDE/>
              <w:autoSpaceDN/>
              <w:bidi w:val="0"/>
              <w:spacing w:line="640" w:lineRule="exact"/>
              <w:jc w:val="center"/>
              <w:textAlignment w:val="auto"/>
              <w:rPr>
                <w:rFonts w:hint="eastAsia" w:ascii="仿宋" w:hAnsi="仿宋" w:eastAsia="仿宋" w:cs="仿宋"/>
                <w:color w:val="000000"/>
                <w:sz w:val="24"/>
              </w:rPr>
            </w:pPr>
            <w:r>
              <w:rPr>
                <w:rFonts w:hint="eastAsia" w:ascii="仿宋" w:hAnsi="仿宋" w:eastAsia="仿宋" w:cs="仿宋"/>
                <w:color w:val="000000"/>
                <w:sz w:val="24"/>
              </w:rPr>
              <w:t>约定扣款银行账号</w:t>
            </w:r>
          </w:p>
        </w:tc>
        <w:tc>
          <w:tcPr>
            <w:tcW w:w="1926" w:type="dxa"/>
            <w:gridSpan w:val="2"/>
            <w:tcBorders>
              <w:top w:val="single" w:color="000000" w:sz="8" w:space="0"/>
              <w:left w:val="single" w:color="auto" w:sz="4" w:space="0"/>
              <w:bottom w:val="single" w:color="000000" w:sz="12" w:space="0"/>
              <w:right w:val="single" w:color="000000" w:sz="12" w:space="0"/>
            </w:tcBorders>
            <w:vAlign w:val="center"/>
          </w:tcPr>
          <w:p>
            <w:pPr>
              <w:keepNext w:val="0"/>
              <w:keepLines w:val="0"/>
              <w:pageBreakBefore w:val="0"/>
              <w:kinsoku/>
              <w:wordWrap/>
              <w:overflowPunct/>
              <w:topLinePunct w:val="0"/>
              <w:autoSpaceDE/>
              <w:autoSpaceDN/>
              <w:bidi w:val="0"/>
              <w:spacing w:line="640" w:lineRule="exact"/>
              <w:ind w:firstLine="480" w:firstLineChars="200"/>
              <w:jc w:val="center"/>
              <w:textAlignment w:val="auto"/>
              <w:rPr>
                <w:rFonts w:hint="eastAsia" w:ascii="仿宋" w:hAnsi="仿宋" w:eastAsia="仿宋" w:cs="仿宋"/>
                <w:color w:val="000000"/>
                <w:sz w:val="24"/>
              </w:rPr>
            </w:pPr>
          </w:p>
        </w:tc>
      </w:tr>
    </w:tbl>
    <w:p>
      <w:pPr>
        <w:keepNext w:val="0"/>
        <w:keepLines w:val="0"/>
        <w:pageBreakBefore w:val="0"/>
        <w:kinsoku/>
        <w:wordWrap/>
        <w:overflowPunct/>
        <w:topLinePunct w:val="0"/>
        <w:autoSpaceDE/>
        <w:autoSpaceDN/>
        <w:bidi w:val="0"/>
        <w:spacing w:line="640" w:lineRule="exact"/>
        <w:ind w:left="478" w:leftChars="199" w:hanging="40" w:hangingChars="17"/>
        <w:jc w:val="both"/>
        <w:textAlignment w:val="auto"/>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注：缴存基数根据管理中心定期公布的有关数据自动调整。</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第二条  甲方以灵活就业人员身份申请开设住房公积金个人账户，与有关用人单位不具有事实劳动关系。乙方负责按规定为甲方办理个人账户设立手续。</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第三条  甲方授权乙方对本协议中登记的个人银行账户资金按月进行扣划，同时为甲方办理缴存入账手续。因甲方银行账户资金余额不足等个人原因导致的非连续缴存所产生的后果由甲方承担。</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第四条  甲方连续欠缴、停缴住房公积金3个月（含）以上的，个人住房公积金缴存账户自动封存（有住房公积金贷款的除外）。账户启封后，住房公积金连续正常缴存时间自账户恢复正常缴存当月起重新计算。</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第五条  甲方如需要变更本协议第一条所指定的相关信息，应至少在当月办理个人银行账户缴款前5个工作日到乙方办变更手续，因甲方原因未能及时办理所造成的一切责任由甲方承担。  </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第六条  甲方办理住房公积金贷款时直接办理对冲业务，贷款发放后不得下调缴存基数且在贷款结清前必须保持连续足额缴存住房公积金</w:t>
      </w:r>
      <w:bookmarkStart w:id="0" w:name="_GoBack"/>
      <w:bookmarkEnd w:id="0"/>
      <w:r>
        <w:rPr>
          <w:rFonts w:hint="eastAsia" w:ascii="仿宋" w:hAnsi="仿宋" w:eastAsia="仿宋" w:cs="仿宋"/>
          <w:color w:val="000000" w:themeColor="text1"/>
          <w:sz w:val="32"/>
          <w:szCs w:val="32"/>
          <w:lang w:val="en-US" w:eastAsia="zh-CN"/>
          <w14:textFill>
            <w14:solidFill>
              <w14:schemeClr w14:val="tx1"/>
            </w14:solidFill>
          </w14:textFill>
        </w:rPr>
        <w:t>。如出现违约，按《保定市住房公积金个人住房贷款管理暂行办法》和《住房公积金借款合同》有关规定及约定承担相应法律责任。</w:t>
      </w:r>
    </w:p>
    <w:p>
      <w:pPr>
        <w:keepNext w:val="0"/>
        <w:keepLines w:val="0"/>
        <w:pageBreakBefore w:val="0"/>
        <w:kinsoku/>
        <w:wordWrap/>
        <w:overflowPunct/>
        <w:topLinePunct w:val="0"/>
        <w:autoSpaceDE/>
        <w:autoSpaceDN/>
        <w:bidi w:val="0"/>
        <w:spacing w:line="640" w:lineRule="exact"/>
        <w:ind w:firstLine="640" w:firstLineChars="200"/>
        <w:jc w:val="both"/>
        <w:textAlignment w:val="auto"/>
        <w:rPr>
          <w:rFonts w:hint="eastAsia" w:ascii="仿宋" w:hAnsi="仿宋" w:eastAsia="仿宋"/>
          <w:sz w:val="32"/>
          <w:szCs w:val="32"/>
        </w:rPr>
      </w:pPr>
      <w:r>
        <w:rPr>
          <w:rFonts w:hint="eastAsia" w:ascii="仿宋" w:hAnsi="仿宋" w:eastAsia="仿宋" w:cs="仿宋_GB2312"/>
          <w:sz w:val="32"/>
          <w:szCs w:val="32"/>
          <w:lang w:val="en-US" w:eastAsia="zh-CN"/>
        </w:rPr>
        <w:t>第七条  本协议未尽事宜，按</w:t>
      </w:r>
      <w:r>
        <w:rPr>
          <w:rFonts w:hint="eastAsia" w:ascii="仿宋" w:hAnsi="仿宋" w:eastAsia="仿宋"/>
          <w:sz w:val="32"/>
          <w:szCs w:val="32"/>
        </w:rPr>
        <w:t>《</w:t>
      </w:r>
      <w:r>
        <w:rPr>
          <w:rFonts w:hint="eastAsia" w:ascii="仿宋" w:hAnsi="仿宋" w:eastAsia="仿宋"/>
          <w:sz w:val="32"/>
          <w:szCs w:val="32"/>
          <w:lang w:val="en-US" w:eastAsia="zh-CN"/>
        </w:rPr>
        <w:t>保定</w:t>
      </w:r>
      <w:r>
        <w:rPr>
          <w:rFonts w:hint="eastAsia" w:ascii="仿宋" w:hAnsi="仿宋" w:eastAsia="仿宋"/>
          <w:sz w:val="32"/>
          <w:szCs w:val="32"/>
        </w:rPr>
        <w:t>市</w:t>
      </w:r>
      <w:r>
        <w:rPr>
          <w:rFonts w:hint="eastAsia" w:ascii="仿宋" w:hAnsi="仿宋" w:eastAsia="仿宋"/>
          <w:sz w:val="32"/>
          <w:szCs w:val="32"/>
          <w:lang w:val="en-US" w:eastAsia="zh-CN"/>
        </w:rPr>
        <w:t>灵活就业人员</w:t>
      </w:r>
      <w:r>
        <w:rPr>
          <w:rFonts w:hint="eastAsia" w:ascii="仿宋" w:hAnsi="仿宋" w:eastAsia="仿宋"/>
          <w:sz w:val="32"/>
          <w:szCs w:val="32"/>
        </w:rPr>
        <w:t>自愿缴存住房公积金管理办法</w:t>
      </w:r>
      <w:r>
        <w:rPr>
          <w:rFonts w:hint="eastAsia" w:ascii="仿宋" w:hAnsi="仿宋" w:eastAsia="仿宋"/>
          <w:sz w:val="32"/>
          <w:szCs w:val="32"/>
          <w:lang w:eastAsia="zh-CN"/>
        </w:rPr>
        <w:t>（</w:t>
      </w:r>
      <w:r>
        <w:rPr>
          <w:rFonts w:hint="eastAsia" w:ascii="仿宋" w:hAnsi="仿宋" w:eastAsia="仿宋"/>
          <w:sz w:val="32"/>
          <w:szCs w:val="32"/>
          <w:lang w:val="en-US" w:eastAsia="zh-CN"/>
        </w:rPr>
        <w:t>试行</w:t>
      </w:r>
      <w:r>
        <w:rPr>
          <w:rFonts w:hint="eastAsia" w:ascii="仿宋" w:hAnsi="仿宋" w:eastAsia="仿宋"/>
          <w:sz w:val="32"/>
          <w:szCs w:val="32"/>
          <w:lang w:eastAsia="zh-CN"/>
        </w:rPr>
        <w:t>）</w:t>
      </w:r>
      <w:r>
        <w:rPr>
          <w:rFonts w:hint="eastAsia" w:ascii="仿宋" w:hAnsi="仿宋" w:eastAsia="仿宋"/>
          <w:sz w:val="32"/>
          <w:szCs w:val="32"/>
        </w:rPr>
        <w:t>》及</w:t>
      </w:r>
      <w:r>
        <w:rPr>
          <w:rFonts w:hint="eastAsia" w:ascii="仿宋" w:hAnsi="仿宋" w:eastAsia="仿宋"/>
          <w:sz w:val="32"/>
          <w:szCs w:val="32"/>
          <w:lang w:val="en-US" w:eastAsia="zh-CN"/>
        </w:rPr>
        <w:t>不时修订和颁布的</w:t>
      </w:r>
      <w:r>
        <w:rPr>
          <w:rFonts w:hint="eastAsia" w:ascii="仿宋" w:hAnsi="仿宋" w:eastAsia="仿宋"/>
          <w:sz w:val="32"/>
          <w:szCs w:val="32"/>
        </w:rPr>
        <w:t>相关规定</w:t>
      </w:r>
      <w:r>
        <w:rPr>
          <w:rFonts w:hint="eastAsia" w:ascii="仿宋" w:hAnsi="仿宋" w:eastAsia="仿宋"/>
          <w:sz w:val="32"/>
          <w:szCs w:val="32"/>
          <w:lang w:val="en-US" w:eastAsia="zh-CN"/>
        </w:rPr>
        <w:t>执行</w:t>
      </w:r>
      <w:r>
        <w:rPr>
          <w:rFonts w:hint="eastAsia" w:ascii="仿宋" w:hAnsi="仿宋" w:eastAsia="仿宋"/>
          <w:sz w:val="32"/>
          <w:szCs w:val="32"/>
        </w:rPr>
        <w:t>。</w:t>
      </w:r>
    </w:p>
    <w:p>
      <w:pPr>
        <w:pStyle w:val="2"/>
        <w:keepNext w:val="0"/>
        <w:keepLines w:val="0"/>
        <w:pageBreakBefore w:val="0"/>
        <w:kinsoku/>
        <w:wordWrap/>
        <w:overflowPunct/>
        <w:topLinePunct w:val="0"/>
        <w:autoSpaceDE/>
        <w:autoSpaceDN/>
        <w:bidi w:val="0"/>
        <w:spacing w:beforeAutospacing="0" w:afterAutospacing="0" w:line="6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第八条  甲乙双方在</w:t>
      </w:r>
      <w:r>
        <w:rPr>
          <w:rFonts w:hint="eastAsia" w:ascii="仿宋" w:hAnsi="仿宋" w:eastAsia="仿宋"/>
          <w:sz w:val="32"/>
          <w:szCs w:val="32"/>
        </w:rPr>
        <w:t>履行本协议</w:t>
      </w:r>
      <w:r>
        <w:rPr>
          <w:rFonts w:hint="eastAsia" w:ascii="仿宋" w:hAnsi="仿宋" w:eastAsia="仿宋"/>
          <w:sz w:val="32"/>
          <w:szCs w:val="32"/>
          <w:lang w:val="en-US" w:eastAsia="zh-CN"/>
        </w:rPr>
        <w:t>过程中</w:t>
      </w:r>
      <w:r>
        <w:rPr>
          <w:rFonts w:hint="eastAsia" w:ascii="仿宋" w:hAnsi="仿宋" w:eastAsia="仿宋"/>
          <w:sz w:val="32"/>
          <w:szCs w:val="32"/>
        </w:rPr>
        <w:t>发生的有关争议</w:t>
      </w:r>
      <w:r>
        <w:rPr>
          <w:rFonts w:hint="eastAsia" w:ascii="仿宋" w:hAnsi="仿宋" w:eastAsia="仿宋"/>
          <w:sz w:val="32"/>
          <w:szCs w:val="32"/>
          <w:lang w:val="en-US" w:eastAsia="zh-CN"/>
        </w:rPr>
        <w:t>和</w:t>
      </w:r>
      <w:r>
        <w:rPr>
          <w:rFonts w:hint="eastAsia" w:ascii="仿宋" w:hAnsi="仿宋" w:eastAsia="仿宋"/>
          <w:sz w:val="32"/>
          <w:szCs w:val="32"/>
        </w:rPr>
        <w:t>纠纷，双方应先行协商解决；协商不成的，任何一方均</w:t>
      </w:r>
      <w:r>
        <w:rPr>
          <w:rFonts w:hint="eastAsia" w:ascii="仿宋" w:hAnsi="仿宋" w:eastAsia="仿宋"/>
          <w:sz w:val="32"/>
          <w:szCs w:val="32"/>
          <w:lang w:val="en-US" w:eastAsia="zh-CN"/>
        </w:rPr>
        <w:t>可</w:t>
      </w:r>
      <w:r>
        <w:rPr>
          <w:rFonts w:hint="eastAsia" w:ascii="仿宋" w:hAnsi="仿宋" w:eastAsia="仿宋"/>
          <w:sz w:val="32"/>
          <w:szCs w:val="32"/>
        </w:rPr>
        <w:t>向</w:t>
      </w:r>
      <w:r>
        <w:rPr>
          <w:rFonts w:hint="eastAsia" w:ascii="仿宋" w:hAnsi="仿宋" w:eastAsia="仿宋"/>
          <w:sz w:val="32"/>
          <w:szCs w:val="32"/>
          <w:lang w:val="en-US" w:eastAsia="zh-CN"/>
        </w:rPr>
        <w:t>乙方住所地</w:t>
      </w:r>
      <w:r>
        <w:rPr>
          <w:rFonts w:hint="eastAsia" w:ascii="仿宋" w:hAnsi="仿宋" w:eastAsia="仿宋"/>
          <w:sz w:val="32"/>
          <w:szCs w:val="32"/>
        </w:rPr>
        <w:t>人民法院提起诉讼。</w:t>
      </w:r>
    </w:p>
    <w:p>
      <w:pPr>
        <w:pStyle w:val="2"/>
        <w:keepNext w:val="0"/>
        <w:keepLines w:val="0"/>
        <w:pageBreakBefore w:val="0"/>
        <w:kinsoku/>
        <w:wordWrap/>
        <w:overflowPunct/>
        <w:topLinePunct w:val="0"/>
        <w:autoSpaceDE/>
        <w:autoSpaceDN/>
        <w:bidi w:val="0"/>
        <w:spacing w:beforeAutospacing="0" w:afterAutospacing="0" w:line="640" w:lineRule="exact"/>
        <w:ind w:firstLine="640" w:firstLineChars="200"/>
        <w:jc w:val="both"/>
        <w:textAlignment w:val="auto"/>
        <w:rPr>
          <w:rFonts w:hint="eastAsia" w:ascii="仿宋" w:hAnsi="仿宋" w:eastAsia="仿宋"/>
          <w:sz w:val="32"/>
          <w:szCs w:val="32"/>
        </w:rPr>
      </w:pPr>
      <w:r>
        <w:rPr>
          <w:rFonts w:hint="eastAsia" w:ascii="仿宋" w:hAnsi="仿宋" w:eastAsia="仿宋"/>
          <w:sz w:val="32"/>
          <w:szCs w:val="32"/>
          <w:lang w:val="en-US" w:eastAsia="zh-CN"/>
        </w:rPr>
        <w:t xml:space="preserve">第九条  </w:t>
      </w:r>
      <w:r>
        <w:rPr>
          <w:rFonts w:hint="eastAsia" w:ascii="仿宋" w:hAnsi="仿宋" w:eastAsia="仿宋"/>
          <w:sz w:val="32"/>
          <w:szCs w:val="32"/>
        </w:rPr>
        <w:t>本协议一式两份，甲乙双方各执一份，具</w:t>
      </w:r>
      <w:r>
        <w:rPr>
          <w:rFonts w:hint="eastAsia" w:ascii="仿宋" w:hAnsi="仿宋" w:eastAsia="仿宋"/>
          <w:sz w:val="32"/>
          <w:szCs w:val="32"/>
          <w:lang w:val="en-US" w:eastAsia="zh-CN"/>
        </w:rPr>
        <w:t>有</w:t>
      </w:r>
      <w:r>
        <w:rPr>
          <w:rFonts w:hint="eastAsia" w:ascii="仿宋" w:hAnsi="仿宋" w:eastAsia="仿宋"/>
          <w:sz w:val="32"/>
          <w:szCs w:val="32"/>
        </w:rPr>
        <w:t>同等</w:t>
      </w:r>
      <w:r>
        <w:rPr>
          <w:rFonts w:hint="eastAsia" w:ascii="仿宋" w:hAnsi="仿宋" w:eastAsia="仿宋"/>
          <w:sz w:val="32"/>
          <w:szCs w:val="32"/>
          <w:lang w:val="en-US" w:eastAsia="zh-CN"/>
        </w:rPr>
        <w:t>法律</w:t>
      </w:r>
      <w:r>
        <w:rPr>
          <w:rFonts w:hint="eastAsia" w:ascii="仿宋" w:hAnsi="仿宋" w:eastAsia="仿宋"/>
          <w:sz w:val="32"/>
          <w:szCs w:val="32"/>
        </w:rPr>
        <w:t>效力。</w:t>
      </w:r>
    </w:p>
    <w:p>
      <w:pPr>
        <w:pStyle w:val="2"/>
        <w:keepNext w:val="0"/>
        <w:keepLines w:val="0"/>
        <w:pageBreakBefore w:val="0"/>
        <w:kinsoku/>
        <w:wordWrap/>
        <w:overflowPunct/>
        <w:topLinePunct w:val="0"/>
        <w:autoSpaceDE/>
        <w:autoSpaceDN/>
        <w:bidi w:val="0"/>
        <w:spacing w:beforeAutospacing="0" w:afterAutospacing="0" w:line="640" w:lineRule="exact"/>
        <w:ind w:firstLine="640" w:firstLineChars="200"/>
        <w:textAlignment w:val="auto"/>
        <w:rPr>
          <w:rFonts w:hint="eastAsia" w:ascii="仿宋" w:hAnsi="仿宋" w:eastAsia="仿宋"/>
          <w:color w:val="FF0000"/>
          <w:sz w:val="32"/>
          <w:szCs w:val="32"/>
        </w:rPr>
      </w:pPr>
    </w:p>
    <w:p>
      <w:pPr>
        <w:pStyle w:val="2"/>
        <w:keepNext w:val="0"/>
        <w:keepLines w:val="0"/>
        <w:pageBreakBefore w:val="0"/>
        <w:kinsoku/>
        <w:wordWrap/>
        <w:overflowPunct/>
        <w:topLinePunct w:val="0"/>
        <w:autoSpaceDE/>
        <w:autoSpaceDN/>
        <w:bidi w:val="0"/>
        <w:spacing w:beforeAutospacing="0" w:afterAutospacing="0" w:line="640" w:lineRule="exact"/>
        <w:ind w:left="110" w:leftChars="50" w:firstLine="320" w:firstLineChars="100"/>
        <w:textAlignment w:val="auto"/>
        <w:rPr>
          <w:rFonts w:hint="eastAsia" w:ascii="仿宋" w:hAnsi="仿宋" w:eastAsia="仿宋"/>
          <w:color w:val="000000"/>
          <w:sz w:val="32"/>
          <w:szCs w:val="32"/>
        </w:rPr>
      </w:pPr>
    </w:p>
    <w:p>
      <w:pPr>
        <w:keepNext w:val="0"/>
        <w:keepLines w:val="0"/>
        <w:pageBreakBefore w:val="0"/>
        <w:kinsoku/>
        <w:wordWrap/>
        <w:overflowPunct/>
        <w:topLinePunct w:val="0"/>
        <w:autoSpaceDE/>
        <w:autoSpaceDN/>
        <w:bidi w:val="0"/>
        <w:spacing w:line="640" w:lineRule="exact"/>
        <w:ind w:left="323" w:leftChars="57" w:hanging="198" w:hangingChars="62"/>
        <w:textAlignment w:val="auto"/>
        <w:rPr>
          <w:rFonts w:hint="eastAsia" w:ascii="仿宋" w:hAnsi="仿宋" w:eastAsia="仿宋"/>
          <w:color w:val="000000"/>
          <w:sz w:val="32"/>
          <w:szCs w:val="32"/>
        </w:rPr>
      </w:pPr>
      <w:r>
        <w:rPr>
          <w:rFonts w:hint="eastAsia" w:ascii="仿宋" w:hAnsi="仿宋" w:eastAsia="仿宋"/>
          <w:color w:val="000000"/>
          <w:sz w:val="32"/>
          <w:szCs w:val="32"/>
        </w:rPr>
        <w:t>甲方（签名）：        乙方（</w:t>
      </w:r>
      <w:r>
        <w:rPr>
          <w:rFonts w:hint="eastAsia" w:ascii="仿宋" w:hAnsi="仿宋" w:eastAsia="仿宋"/>
          <w:color w:val="000000"/>
          <w:sz w:val="32"/>
          <w:szCs w:val="32"/>
          <w:lang w:val="en-US" w:eastAsia="zh-CN"/>
        </w:rPr>
        <w:t>分中心、管理部</w:t>
      </w:r>
      <w:r>
        <w:rPr>
          <w:rFonts w:hint="eastAsia" w:ascii="仿宋" w:hAnsi="仿宋" w:eastAsia="仿宋"/>
          <w:color w:val="000000"/>
          <w:sz w:val="32"/>
          <w:szCs w:val="32"/>
        </w:rPr>
        <w:t>公章）：</w:t>
      </w:r>
    </w:p>
    <w:p>
      <w:pPr>
        <w:keepNext w:val="0"/>
        <w:keepLines w:val="0"/>
        <w:pageBreakBefore w:val="0"/>
        <w:kinsoku/>
        <w:wordWrap/>
        <w:overflowPunct/>
        <w:topLinePunct w:val="0"/>
        <w:autoSpaceDE/>
        <w:autoSpaceDN/>
        <w:bidi w:val="0"/>
        <w:spacing w:line="640" w:lineRule="exact"/>
        <w:ind w:left="323" w:leftChars="57" w:hanging="198" w:hangingChars="62"/>
        <w:textAlignment w:val="auto"/>
        <w:rPr>
          <w:rFonts w:ascii="仿宋" w:hAnsi="仿宋" w:eastAsia="仿宋"/>
          <w:color w:val="000000"/>
          <w:sz w:val="32"/>
          <w:szCs w:val="32"/>
        </w:rPr>
      </w:pPr>
      <w:r>
        <w:rPr>
          <w:rFonts w:hint="eastAsia" w:ascii="仿宋" w:hAnsi="仿宋" w:eastAsia="仿宋"/>
          <w:color w:val="000000"/>
          <w:sz w:val="32"/>
          <w:szCs w:val="32"/>
          <w:lang w:val="en-US" w:eastAsia="zh-CN"/>
        </w:rPr>
        <w:t>年   月   日</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年   月   日</w:t>
      </w:r>
    </w:p>
    <w:p>
      <w:pPr>
        <w:keepNext w:val="0"/>
        <w:keepLines w:val="0"/>
        <w:pageBreakBefore w:val="0"/>
        <w:kinsoku/>
        <w:wordWrap/>
        <w:overflowPunct/>
        <w:topLinePunct w:val="0"/>
        <w:autoSpaceDE/>
        <w:autoSpaceDN/>
        <w:bidi w:val="0"/>
        <w:spacing w:line="640" w:lineRule="exact"/>
        <w:ind w:left="148" w:leftChars="50" w:hanging="38" w:hangingChars="12"/>
        <w:textAlignment w:val="auto"/>
        <w:rPr>
          <w:rFonts w:hint="eastAsia" w:eastAsia="微软雅黑"/>
          <w:lang w:val="en-US" w:eastAsia="zh-CN"/>
        </w:rPr>
      </w:pP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经办</w:t>
      </w:r>
      <w:r>
        <w:rPr>
          <w:rFonts w:hint="eastAsia" w:ascii="仿宋" w:hAnsi="仿宋" w:eastAsia="仿宋"/>
          <w:color w:val="000000"/>
          <w:sz w:val="32"/>
          <w:szCs w:val="32"/>
          <w:lang w:val="en-US" w:eastAsia="zh-CN"/>
        </w:rPr>
        <w:t>人</w:t>
      </w:r>
      <w:r>
        <w:rPr>
          <w:rFonts w:hint="eastAsia" w:ascii="仿宋" w:hAnsi="仿宋" w:eastAsia="仿宋"/>
          <w:color w:val="000000"/>
          <w:sz w:val="32"/>
          <w:szCs w:val="32"/>
        </w:rPr>
        <w:t>：</w:t>
      </w:r>
    </w:p>
    <w:p/>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yNzQ4NmIxNGJlYWQ1NzE1NTJkZGZlNDMyOTM0Y2QifQ=="/>
  </w:docVars>
  <w:rsids>
    <w:rsidRoot w:val="1418011C"/>
    <w:rsid w:val="02321326"/>
    <w:rsid w:val="12D128D1"/>
    <w:rsid w:val="1418011C"/>
    <w:rsid w:val="232E6EED"/>
    <w:rsid w:val="2BAA7100"/>
    <w:rsid w:val="35BA093F"/>
    <w:rsid w:val="3A286C98"/>
    <w:rsid w:val="43200B59"/>
    <w:rsid w:val="51FED7AB"/>
    <w:rsid w:val="5EFA7CCD"/>
    <w:rsid w:val="680D6208"/>
    <w:rsid w:val="7F7D58EC"/>
    <w:rsid w:val="9D4B5CFF"/>
    <w:rsid w:val="BA7B23C6"/>
    <w:rsid w:val="C8CB104B"/>
    <w:rsid w:val="D71674EF"/>
    <w:rsid w:val="F779795A"/>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val="0"/>
      <w:adjustRightInd/>
      <w:snapToGrid/>
      <w:spacing w:beforeAutospacing="1" w:after="0" w:afterAutospacing="1"/>
      <w:jc w:val="both"/>
    </w:pPr>
    <w:rPr>
      <w:rFonts w:ascii="宋体" w:hAnsi="宋体" w:eastAsia="宋体" w:cs="Times New Roman"/>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916</Words>
  <Characters>916</Characters>
  <Lines>0</Lines>
  <Paragraphs>0</Paragraphs>
  <TotalTime>16</TotalTime>
  <ScaleCrop>false</ScaleCrop>
  <LinksUpToDate>false</LinksUpToDate>
  <CharactersWithSpaces>1086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2020-12-04T16:50:00Z</dcterms:created>
  <dc:creator>gjj</dc:creator>
  <cp:lastModifiedBy>admin</cp:lastModifiedBy>
  <cp:lastPrinted>2023-10-18T01:02:47Z</cp:lastPrinted>
  <dcterms:modified xsi:type="dcterms:W3CDTF">2023-10-18T01:09:00Z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1B4FB0D01AC44DACB58A2E3902FD29A1_12</vt:lpwstr>
  </property>
</Properties>
</file>